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480" w:lineRule="auto"/>
        <w:rPr/>
      </w:pPr>
      <w:r w:rsidDel="00000000" w:rsidR="00000000" w:rsidRPr="00000000">
        <w:rPr>
          <w:rtl w:val="0"/>
        </w:rPr>
      </w:r>
    </w:p>
    <w:tbl>
      <w:tblPr>
        <w:tblStyle w:val="Table1"/>
        <w:tblW w:w="5790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485"/>
        <w:gridCol w:w="300"/>
        <w:gridCol w:w="225"/>
        <w:gridCol w:w="330"/>
        <w:gridCol w:w="195"/>
        <w:gridCol w:w="255"/>
        <w:tblGridChange w:id="0">
          <w:tblGrid>
            <w:gridCol w:w="4485"/>
            <w:gridCol w:w="300"/>
            <w:gridCol w:w="225"/>
            <w:gridCol w:w="330"/>
            <w:gridCol w:w="195"/>
            <w:gridCol w:w="255"/>
          </w:tblGrid>
        </w:tblGridChange>
      </w:tblGrid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STUDENT NAME: Student 11</w:t>
            </w:r>
          </w:p>
        </w:tc>
        <w:tc>
          <w:tcPr>
            <w:gridSpan w:val="5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RATE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ABILITY DESCRIPTION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d9ead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d9d2e9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1. GRAMMATICAL RESOURCES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grammar use was accurate and it seems to have no grammar mistakes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self correct with hesitation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applies a very complex grammatical structure when speaking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cfe2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2. LEXICAL RESOURCES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uses sufficient but varied vocabulary to express idea clearly.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use appropiate vocabulay depending on the context (formal and informal)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ff2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3. DISCOURSE MANAGEMENT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connects its own ideas and sentences in a fluid and understandable way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is able ta take appropiate turns to initiate and keep going the conversation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9cb9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4. PRONUNCIATION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pronouns the words, phrases, sentences close to native ‘ pronunciation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speaks in smooth flow, quick, and continuous flow as well as natural pauses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gridSpan w:val="6"/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4cccc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5. INTERACTIVE COMMUNICATION</w:t>
            </w:r>
          </w:p>
        </w:tc>
      </w:tr>
      <w:tr>
        <w:trPr>
          <w:cantSplit w:val="0"/>
          <w:trHeight w:val="525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comprehends and responds in detail of other people’s talk.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50" w:hRule="atLeast"/>
          <w:tblHeader w:val="0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widowControl w:val="0"/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The student is able to deliver a presentation and to respond with appropriate verbal cues and eye contact.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43434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f3f3f3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widowControl w:val="0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spacing w:line="4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_419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